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52" w:rsidRPr="003D1252" w:rsidRDefault="003D1252" w:rsidP="003D1252">
      <w:pPr>
        <w:spacing w:after="0" w:line="312" w:lineRule="atLeast"/>
        <w:outlineLvl w:val="0"/>
        <w:rPr>
          <w:rFonts w:ascii="Bebas Neue" w:eastAsia="Times New Roman" w:hAnsi="Bebas Neue" w:cs="Times New Roman"/>
          <w:color w:val="444444"/>
          <w:kern w:val="36"/>
          <w:sz w:val="51"/>
          <w:szCs w:val="51"/>
        </w:rPr>
      </w:pPr>
      <w:r w:rsidRPr="003D1252">
        <w:rPr>
          <w:rFonts w:ascii="Bebas Neue" w:eastAsia="Times New Roman" w:hAnsi="Bebas Neue" w:cs="Times New Roman"/>
          <w:color w:val="444444"/>
          <w:kern w:val="36"/>
          <w:sz w:val="51"/>
          <w:szCs w:val="51"/>
        </w:rPr>
        <w:t>Title 1</w:t>
      </w:r>
    </w:p>
    <w:p w:rsidR="003D1252" w:rsidRPr="003D1252" w:rsidRDefault="003D1252" w:rsidP="003D1252">
      <w:pPr>
        <w:spacing w:after="0" w:line="408" w:lineRule="atLeast"/>
        <w:jc w:val="center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3D1252">
        <w:rPr>
          <w:rFonts w:ascii="Open Sans" w:eastAsia="Times New Roman" w:hAnsi="Open Sans" w:cs="Times New Roman"/>
          <w:b/>
          <w:bCs/>
          <w:color w:val="333333"/>
          <w:sz w:val="21"/>
          <w:szCs w:val="21"/>
          <w:bdr w:val="none" w:sz="0" w:space="0" w:color="auto" w:frame="1"/>
        </w:rPr>
        <w:t>Columbus Preparatory Academy Proudly Offers Exemplary Title 1 Programs</w:t>
      </w:r>
    </w:p>
    <w:p w:rsidR="003D1252" w:rsidRPr="003D1252" w:rsidRDefault="003D1252" w:rsidP="003D1252">
      <w:pPr>
        <w:spacing w:after="240" w:line="408" w:lineRule="atLeast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3D1252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The Elementary and Secondary Education Act is a United States federal statute enacted April 11, 1965 which funds primary and secondary education. As mandated in the Act, funds are authorized for professional development, instructional materials, </w:t>
      </w:r>
      <w:proofErr w:type="gramStart"/>
      <w:r w:rsidRPr="003D1252">
        <w:rPr>
          <w:rFonts w:ascii="Open Sans" w:eastAsia="Times New Roman" w:hAnsi="Open Sans" w:cs="Times New Roman"/>
          <w:color w:val="333333"/>
          <w:sz w:val="21"/>
          <w:szCs w:val="21"/>
        </w:rPr>
        <w:t>resources</w:t>
      </w:r>
      <w:proofErr w:type="gramEnd"/>
      <w:r w:rsidRPr="003D1252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to support educational programs, and parental involvement promotion.</w:t>
      </w:r>
    </w:p>
    <w:p w:rsidR="003D1252" w:rsidRPr="003D1252" w:rsidRDefault="003D1252" w:rsidP="003D1252">
      <w:pPr>
        <w:spacing w:after="240" w:line="408" w:lineRule="atLeast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3D1252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Title I of the Act is a set of programs set up by the United States Department of Education to distribute funding to schools and school districts with a high percentage of students from low-income families. To qualify as a Title I school, a school typically has around 40% or more of its students that come from families that qualify under the United States Census’s definitions as low-income, according to the U.S. Department of Education. Schools receiving Title I funding are regulated by federal legislation, including the No Child Left </w:t>
      </w:r>
      <w:proofErr w:type="gramStart"/>
      <w:r w:rsidRPr="003D1252">
        <w:rPr>
          <w:rFonts w:ascii="Open Sans" w:eastAsia="Times New Roman" w:hAnsi="Open Sans" w:cs="Times New Roman"/>
          <w:color w:val="333333"/>
          <w:sz w:val="21"/>
          <w:szCs w:val="21"/>
        </w:rPr>
        <w:t>Behind</w:t>
      </w:r>
      <w:proofErr w:type="gramEnd"/>
      <w:r w:rsidRPr="003D1252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Act.</w:t>
      </w:r>
    </w:p>
    <w:p w:rsidR="003D1252" w:rsidRPr="003D1252" w:rsidRDefault="003D1252" w:rsidP="003D1252">
      <w:pPr>
        <w:spacing w:after="240" w:line="408" w:lineRule="atLeast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3D1252">
        <w:rPr>
          <w:rFonts w:ascii="Open Sans" w:eastAsia="Times New Roman" w:hAnsi="Open Sans" w:cs="Times New Roman"/>
          <w:color w:val="333333"/>
          <w:sz w:val="21"/>
          <w:szCs w:val="21"/>
        </w:rPr>
        <w:t>The purpose of Title 1 is to ensure that all children have a fair, equal, and significant opportunity to obtain a high-quality education and reach, at a minimum, proficiency on challenging state academic achievement standards.</w:t>
      </w:r>
    </w:p>
    <w:p w:rsidR="003D1252" w:rsidRPr="003D1252" w:rsidRDefault="003D1252" w:rsidP="003D1252">
      <w:pPr>
        <w:spacing w:after="240" w:line="408" w:lineRule="atLeast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3D1252">
        <w:rPr>
          <w:rFonts w:ascii="Open Sans" w:eastAsia="Times New Roman" w:hAnsi="Open Sans" w:cs="Times New Roman"/>
          <w:color w:val="333333"/>
          <w:sz w:val="21"/>
          <w:szCs w:val="21"/>
        </w:rPr>
        <w:t>Columbus Preparatory Academy offers four different programs for students through Title 1 funds. In order to become high achievers, students may qualify for and participate in:</w:t>
      </w:r>
    </w:p>
    <w:p w:rsidR="003D1252" w:rsidRPr="003D1252" w:rsidRDefault="003D1252" w:rsidP="003D1252">
      <w:pPr>
        <w:numPr>
          <w:ilvl w:val="0"/>
          <w:numId w:val="1"/>
        </w:numPr>
        <w:spacing w:after="0" w:line="408" w:lineRule="atLeast"/>
        <w:ind w:left="360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3D1252">
        <w:rPr>
          <w:rFonts w:ascii="Open Sans" w:eastAsia="Times New Roman" w:hAnsi="Open Sans" w:cs="Times New Roman"/>
          <w:color w:val="333333"/>
          <w:sz w:val="21"/>
          <w:szCs w:val="21"/>
        </w:rPr>
        <w:t>During school tutoring</w:t>
      </w:r>
    </w:p>
    <w:p w:rsidR="003D1252" w:rsidRPr="003D1252" w:rsidRDefault="003D1252" w:rsidP="003D1252">
      <w:pPr>
        <w:numPr>
          <w:ilvl w:val="0"/>
          <w:numId w:val="1"/>
        </w:numPr>
        <w:spacing w:after="0" w:line="408" w:lineRule="atLeast"/>
        <w:ind w:left="360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3D1252">
        <w:rPr>
          <w:rFonts w:ascii="Open Sans" w:eastAsia="Times New Roman" w:hAnsi="Open Sans" w:cs="Times New Roman"/>
          <w:color w:val="333333"/>
          <w:sz w:val="21"/>
          <w:szCs w:val="21"/>
        </w:rPr>
        <w:t>After school tutoring</w:t>
      </w:r>
    </w:p>
    <w:p w:rsidR="003D1252" w:rsidRPr="003D1252" w:rsidRDefault="003D1252" w:rsidP="003D1252">
      <w:pPr>
        <w:numPr>
          <w:ilvl w:val="0"/>
          <w:numId w:val="1"/>
        </w:numPr>
        <w:spacing w:after="0" w:line="408" w:lineRule="atLeast"/>
        <w:ind w:left="360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3D1252">
        <w:rPr>
          <w:rFonts w:ascii="Open Sans" w:eastAsia="Times New Roman" w:hAnsi="Open Sans" w:cs="Times New Roman"/>
          <w:color w:val="333333"/>
          <w:sz w:val="21"/>
          <w:szCs w:val="21"/>
        </w:rPr>
        <w:t>Saturday school</w:t>
      </w:r>
    </w:p>
    <w:p w:rsidR="003D1252" w:rsidRPr="003D1252" w:rsidRDefault="003D1252" w:rsidP="003D1252">
      <w:pPr>
        <w:numPr>
          <w:ilvl w:val="0"/>
          <w:numId w:val="1"/>
        </w:numPr>
        <w:spacing w:after="0" w:line="408" w:lineRule="atLeast"/>
        <w:ind w:left="360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3D1252">
        <w:rPr>
          <w:rFonts w:ascii="Open Sans" w:eastAsia="Times New Roman" w:hAnsi="Open Sans" w:cs="Times New Roman"/>
          <w:color w:val="333333"/>
          <w:sz w:val="21"/>
          <w:szCs w:val="21"/>
        </w:rPr>
        <w:t>Summer school</w:t>
      </w:r>
    </w:p>
    <w:p w:rsidR="00A547DE" w:rsidRDefault="00A547DE">
      <w:bookmarkStart w:id="0" w:name="_GoBack"/>
      <w:bookmarkEnd w:id="0"/>
    </w:p>
    <w:sectPr w:rsidR="00A54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bas Neue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DB1"/>
    <w:multiLevelType w:val="multilevel"/>
    <w:tmpl w:val="DA4E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52"/>
    <w:rsid w:val="001303B3"/>
    <w:rsid w:val="003D1252"/>
    <w:rsid w:val="00A5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1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2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D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12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1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2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D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1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Flavious Martin</dc:creator>
  <cp:lastModifiedBy>Flavious Martin</cp:lastModifiedBy>
  <cp:revision>2</cp:revision>
  <dcterms:created xsi:type="dcterms:W3CDTF">2016-07-27T14:56:00Z</dcterms:created>
  <dcterms:modified xsi:type="dcterms:W3CDTF">2016-07-27T14:56:00Z</dcterms:modified>
</cp:coreProperties>
</file>